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color w:val="FFF450"/>
        </w:rPr>
      </w:pPr>
      <w:r>
        <w:drawing>
          <wp:anchor behindDoc="1" distT="0" distB="0" distL="0" distR="0" simplePos="0" locked="0" layoutInCell="1" allowOverlap="1" relativeHeight="2">
            <wp:simplePos x="0" y="0"/>
            <wp:positionH relativeFrom="column">
              <wp:posOffset>-436880</wp:posOffset>
            </wp:positionH>
            <wp:positionV relativeFrom="paragraph">
              <wp:posOffset>-457200</wp:posOffset>
            </wp:positionV>
            <wp:extent cx="10671175" cy="7560310"/>
            <wp:effectExtent l="0" t="0" r="0" b="0"/>
            <wp:wrapNone/>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10671175" cy="7560310"/>
                    </a:xfrm>
                    <a:prstGeom prst="rect">
                      <a:avLst/>
                    </a:prstGeom>
                  </pic:spPr>
                </pic:pic>
              </a:graphicData>
            </a:graphic>
          </wp:anchor>
        </w:drawing>
      </w:r>
      <w:r>
        <w:rPr>
          <w:rFonts w:eastAsia="Times New Roman" w:cs="Times New Roman"/>
          <w:b/>
          <w:color w:val="FFF450"/>
          <w:sz w:val="32"/>
          <w:szCs w:val="24"/>
          <w:u w:val="single"/>
          <w:lang w:eastAsia="de-DE"/>
        </w:rPr>
        <w:t>Unterscheidung der Geister</w:t>
      </w:r>
    </w:p>
    <w:p>
      <w:pPr>
        <w:pStyle w:val="Normal"/>
        <w:spacing w:lineRule="auto" w:line="240" w:before="0" w:afterAutospacing="1"/>
        <w:jc w:val="center"/>
        <w:rPr>
          <w:rFonts w:eastAsia="Times New Roman" w:cs="Times New Roman"/>
          <w:b/>
          <w:b/>
          <w:sz w:val="32"/>
          <w:szCs w:val="24"/>
          <w:u w:val="single"/>
          <w:lang w:eastAsia="de-DE"/>
        </w:rPr>
      </w:pPr>
      <w:r>
        <w:rPr>
          <w:rFonts w:eastAsia="Times New Roman" w:cs="Times New Roman"/>
          <w:b/>
          <w:color w:val="FFF450"/>
          <w:sz w:val="32"/>
          <w:szCs w:val="24"/>
          <w:u w:val="single"/>
          <w:lang w:eastAsia="de-DE"/>
        </w:rPr>
        <w:t>Einblick in die unsichtbare Wirklichkeit?</w:t>
      </w:r>
    </w:p>
    <w:p>
      <w:pPr>
        <w:pStyle w:val="Normal"/>
        <w:spacing w:lineRule="auto" w:line="240" w:before="0" w:after="0"/>
        <w:jc w:val="center"/>
        <w:rPr>
          <w:sz w:val="28"/>
        </w:rPr>
      </w:pPr>
      <w:r>
        <w:rPr>
          <w:color w:val="FFF450"/>
          <w:sz w:val="28"/>
        </w:rPr>
        <w:t>„…</w:t>
      </w:r>
      <w:r>
        <w:rPr>
          <w:color w:val="FFF450"/>
          <w:sz w:val="28"/>
        </w:rPr>
        <w:t>glaubt nicht einem jeden Geist, sondern prüft die Geister, ob sie von Gott sind“ (1. Johannes 4,1)</w:t>
      </w:r>
    </w:p>
    <w:p>
      <w:pPr>
        <w:pStyle w:val="Normal"/>
        <w:spacing w:lineRule="auto" w:line="240" w:before="0" w:afterAutospacing="1"/>
        <w:jc w:val="center"/>
        <w:rPr>
          <w:color w:val="FFF450"/>
        </w:rPr>
      </w:pPr>
      <w:r>
        <w:rPr>
          <w:color w:val="FFF450"/>
          <w:sz w:val="28"/>
        </w:rPr>
        <w:br/>
        <w:t xml:space="preserve">Johannes unterscheidet zwischen dem Geist Gottes und dem Geist des Antichristen, zwischen dem Geist der Wahrheit und dem Geist des Irrtums, zwischen Licht und Finsternis. </w:t>
        <w:tab/>
        <w:tab/>
        <w:tab/>
        <w:tab/>
        <w:t>Er deutet an, dass am Ende der Zeit diese Unterscheidung wichtiger ist denn je.</w:t>
      </w:r>
    </w:p>
    <w:p>
      <w:pPr>
        <w:pStyle w:val="Normal"/>
        <w:spacing w:lineRule="auto" w:line="240" w:before="0" w:afterAutospacing="1"/>
        <w:jc w:val="center"/>
        <w:rPr>
          <w:b/>
          <w:b/>
          <w:bCs/>
          <w:color w:val="FFF450"/>
        </w:rPr>
      </w:pPr>
      <w:r>
        <w:rPr>
          <w:b/>
          <w:bCs/>
          <w:color w:val="FFF450"/>
          <w:sz w:val="28"/>
          <w:u w:val="single"/>
        </w:rPr>
        <w:t>Redner:</w:t>
      </w:r>
      <w:r>
        <w:rPr>
          <w:b/>
          <w:bCs/>
          <w:color w:val="FFF450"/>
        </w:rPr>
        <w:t xml:space="preserve"> </w:t>
      </w:r>
    </w:p>
    <w:p>
      <w:pPr>
        <w:pStyle w:val="Normal"/>
        <w:spacing w:lineRule="auto" w:line="240" w:before="0" w:afterAutospacing="1"/>
        <w:jc w:val="center"/>
        <w:rPr>
          <w:color w:val="FFF450"/>
        </w:rPr>
      </w:pPr>
      <w:r>
        <w:rPr>
          <w:color w:val="FFF450"/>
          <w:sz w:val="28"/>
        </w:rPr>
        <w:t xml:space="preserve">Martin und Elke Kamphuis vom Gateway e.V. </w:t>
      </w:r>
    </w:p>
    <w:p>
      <w:pPr>
        <w:pStyle w:val="Normal"/>
        <w:spacing w:lineRule="auto" w:line="240" w:before="0" w:afterAutospacing="1"/>
        <w:jc w:val="center"/>
        <w:rPr>
          <w:b/>
          <w:b/>
          <w:bCs/>
          <w:color w:val="FFF450"/>
          <w:u w:val="single"/>
        </w:rPr>
      </w:pPr>
      <w:r>
        <w:rPr>
          <w:b/>
          <w:bCs/>
          <w:color w:val="FFF450"/>
          <w:sz w:val="28"/>
          <w:szCs w:val="26"/>
          <w:u w:val="single"/>
        </w:rPr>
        <w:t>Datum:</w:t>
      </w:r>
    </w:p>
    <w:p>
      <w:pPr>
        <w:pStyle w:val="Normal"/>
        <w:spacing w:lineRule="auto" w:line="240" w:before="0" w:afterAutospacing="1"/>
        <w:jc w:val="center"/>
        <w:rPr>
          <w:color w:val="FFF450"/>
        </w:rPr>
      </w:pPr>
      <w:r>
        <w:rPr>
          <w:color w:val="FFF450"/>
          <w:sz w:val="28"/>
        </w:rPr>
        <w:t xml:space="preserve">23. bis 25. </w:t>
      </w:r>
      <w:r>
        <w:rPr>
          <w:color w:val="FFF450"/>
          <w:sz w:val="28"/>
        </w:rPr>
        <w:t xml:space="preserve">Oktober </w:t>
      </w:r>
      <w:r>
        <w:rPr>
          <w:color w:val="FFF450"/>
          <w:sz w:val="28"/>
        </w:rPr>
        <w:t xml:space="preserve">2020 </w:t>
      </w:r>
    </w:p>
    <w:p>
      <w:pPr>
        <w:pStyle w:val="Normal"/>
        <w:spacing w:lineRule="auto" w:line="240" w:before="0" w:afterAutospacing="1"/>
        <w:jc w:val="center"/>
        <w:rPr>
          <w:color w:val="FFF450"/>
          <w:u w:val="single"/>
        </w:rPr>
      </w:pPr>
      <w:r>
        <w:rPr>
          <w:color w:val="FFF450"/>
          <w:sz w:val="28"/>
          <w:u w:val="single"/>
        </w:rPr>
        <w:t> </w:t>
      </w:r>
      <w:r>
        <w:rPr>
          <w:b/>
          <w:bCs/>
          <w:color w:val="FFF450"/>
          <w:sz w:val="28"/>
          <w:u w:val="single"/>
        </w:rPr>
        <w:t>Organisation und Ort:</w:t>
      </w:r>
    </w:p>
    <w:p>
      <w:pPr>
        <w:pStyle w:val="Normal"/>
        <w:spacing w:lineRule="auto" w:line="240" w:before="0" w:afterAutospacing="1"/>
        <w:jc w:val="center"/>
        <w:rPr>
          <w:color w:val="FFF450"/>
        </w:rPr>
      </w:pPr>
      <w:r>
        <w:rPr>
          <w:color w:val="FFF450"/>
          <w:sz w:val="28"/>
        </w:rPr>
        <w:t xml:space="preserve">Freie Bibelgemeinde Lammertsfehn </w:t>
      </w:r>
    </w:p>
    <w:p>
      <w:pPr>
        <w:pStyle w:val="Normal"/>
        <w:spacing w:before="0" w:after="0"/>
        <w:jc w:val="center"/>
        <w:rPr>
          <w:color w:val="FFF450"/>
          <w:sz w:val="26"/>
          <w:szCs w:val="26"/>
        </w:rPr>
      </w:pPr>
      <w:r>
        <w:rPr>
          <w:color w:val="FFF450"/>
          <w:sz w:val="26"/>
          <w:szCs w:val="26"/>
        </w:rPr>
        <w:t>Ahornweg 10</w:t>
      </w:r>
    </w:p>
    <w:p>
      <w:pPr>
        <w:pStyle w:val="Normal"/>
        <w:spacing w:lineRule="auto" w:line="240" w:before="0" w:afterAutospacing="1"/>
        <w:jc w:val="center"/>
        <w:rPr>
          <w:color w:val="FFF450"/>
          <w:sz w:val="26"/>
          <w:szCs w:val="26"/>
        </w:rPr>
      </w:pPr>
      <w:r>
        <w:rPr>
          <w:color w:val="FFF450"/>
          <w:sz w:val="28"/>
          <w:szCs w:val="26"/>
        </w:rPr>
        <w:t>26849 Filsum (Lammertsfehn)</w:t>
      </w:r>
    </w:p>
    <w:p>
      <w:pPr>
        <w:pStyle w:val="Normal"/>
        <w:spacing w:lineRule="auto" w:line="240" w:before="0" w:afterAutospacing="1"/>
        <w:jc w:val="center"/>
        <w:rPr>
          <w:color w:val="FFF450"/>
        </w:rPr>
      </w:pPr>
      <w:r>
        <w:rPr>
          <w:color w:val="FFF450"/>
          <w:sz w:val="28"/>
        </w:rPr>
        <w:t xml:space="preserve">Wir </w:t>
      </w:r>
      <w:r>
        <w:rPr>
          <w:color w:val="FFF450"/>
          <w:sz w:val="28"/>
        </w:rPr>
        <w:t xml:space="preserve">bitten </w:t>
      </w:r>
      <w:r>
        <w:rPr>
          <w:color w:val="FFF450"/>
          <w:sz w:val="28"/>
        </w:rPr>
        <w:t xml:space="preserve">um Anmeldung </w:t>
      </w:r>
      <w:r>
        <w:rPr>
          <w:color w:val="FFF450"/>
          <w:sz w:val="28"/>
        </w:rPr>
        <w:t xml:space="preserve">bei Herbert Buttjer </w:t>
      </w:r>
    </w:p>
    <w:p>
      <w:pPr>
        <w:pStyle w:val="Normal"/>
        <w:spacing w:lineRule="auto" w:line="240" w:before="0" w:afterAutospacing="1"/>
        <w:jc w:val="center"/>
        <w:rPr>
          <w:color w:val="FFF450"/>
        </w:rPr>
      </w:pPr>
      <w:r>
        <w:rPr>
          <w:color w:val="FFF450"/>
          <w:sz w:val="28"/>
        </w:rPr>
        <w:t xml:space="preserve">Tel. </w:t>
      </w:r>
      <w:r>
        <w:rPr>
          <w:color w:val="FFF450"/>
          <w:sz w:val="28"/>
        </w:rPr>
        <w:t>0151-58376792 oder 04957-1352</w:t>
      </w:r>
    </w:p>
    <w:p>
      <w:pPr>
        <w:pStyle w:val="Normal"/>
        <w:spacing w:lineRule="auto" w:line="240" w:before="0" w:afterAutospacing="1"/>
        <w:jc w:val="center"/>
        <w:rPr>
          <w:color w:val="FFF450"/>
        </w:rPr>
      </w:pPr>
      <w:r>
        <w:rPr>
          <w:color w:val="FFF450"/>
          <w:sz w:val="28"/>
        </w:rPr>
        <w:t>Es wird auch die Möglichkeit geben, an den Vorträgen über Zoom teilzunehmen. Informationen hierzu bei Herbert Buttjer.</w:t>
      </w:r>
    </w:p>
    <w:p>
      <w:pPr>
        <w:pStyle w:val="NormalWeb"/>
        <w:spacing w:lineRule="auto" w:line="259" w:beforeAutospacing="0" w:before="240" w:afterAutospacing="0" w:after="0"/>
        <w:jc w:val="center"/>
        <w:rPr>
          <w:b/>
          <w:b/>
          <w:bCs/>
          <w:color w:val="FFF450"/>
        </w:rPr>
      </w:pPr>
      <w:r>
        <w:rPr>
          <w:rFonts w:ascii="Calibri" w:hAnsi="Calibri" w:asciiTheme="minorHAnsi" w:hAnsiTheme="minorHAnsi"/>
          <w:b/>
          <w:bCs/>
          <w:color w:val="FFF450"/>
          <w:sz w:val="28"/>
          <w:u w:val="single"/>
        </w:rPr>
        <w:t>T</w:t>
      </w:r>
      <w:r>
        <w:rPr>
          <w:rFonts w:ascii="Calibri" w:hAnsi="Calibri" w:asciiTheme="minorHAnsi" w:hAnsiTheme="minorHAnsi"/>
          <w:b/>
          <w:bCs/>
          <w:color w:val="FFF450"/>
          <w:sz w:val="28"/>
          <w:u w:val="single"/>
        </w:rPr>
        <w:t>hemen</w:t>
      </w:r>
    </w:p>
    <w:p>
      <w:pPr>
        <w:pStyle w:val="NormalWeb"/>
        <w:spacing w:lineRule="auto" w:line="259" w:beforeAutospacing="0" w:before="240" w:afterAutospacing="0" w:after="0"/>
        <w:rPr>
          <w:color w:val="FFF450"/>
        </w:rPr>
      </w:pPr>
      <w:r>
        <w:rPr>
          <w:rFonts w:ascii="Calibri" w:hAnsi="Calibri" w:asciiTheme="minorHAnsi" w:hAnsiTheme="minorHAnsi"/>
          <w:color w:val="FFF450"/>
          <w:sz w:val="28"/>
          <w:u w:val="single"/>
        </w:rPr>
        <w:t xml:space="preserve">Freitag, </w:t>
      </w:r>
      <w:r>
        <w:rPr>
          <w:rFonts w:ascii="Calibri" w:hAnsi="Calibri" w:asciiTheme="minorHAnsi" w:hAnsiTheme="minorHAnsi"/>
          <w:color w:val="FFF450"/>
          <w:sz w:val="28"/>
          <w:u w:val="single"/>
        </w:rPr>
        <w:t>23.10 um 19:30:</w:t>
      </w:r>
      <w:r>
        <w:rPr>
          <w:rFonts w:ascii="Calibri" w:hAnsi="Calibri" w:asciiTheme="minorHAnsi" w:hAnsiTheme="minorHAnsi"/>
          <w:color w:val="FFF450"/>
          <w:sz w:val="28"/>
        </w:rPr>
        <w:t xml:space="preserve"> Der Geist der Prophetie - Prophetie außerhalb der Gemeinde</w:t>
      </w:r>
    </w:p>
    <w:p>
      <w:pPr>
        <w:pStyle w:val="NormalWeb"/>
        <w:spacing w:lineRule="auto" w:line="259" w:beforeAutospacing="0" w:before="240" w:afterAutospacing="0" w:after="0"/>
        <w:rPr>
          <w:rFonts w:ascii="Calibri" w:hAnsi="Calibri" w:asciiTheme="minorHAnsi" w:hAnsiTheme="minorHAnsi"/>
          <w:sz w:val="28"/>
        </w:rPr>
      </w:pPr>
      <w:r>
        <w:rPr>
          <w:color w:val="FFF450"/>
        </w:rPr>
      </w:r>
    </w:p>
    <w:p>
      <w:pPr>
        <w:pStyle w:val="NormalWeb"/>
        <w:spacing w:lineRule="auto" w:line="259" w:before="0" w:afterAutospacing="0" w:after="0"/>
        <w:rPr>
          <w:color w:val="FFF450"/>
        </w:rPr>
      </w:pPr>
      <w:r>
        <w:rPr>
          <w:rFonts w:ascii="Calibri" w:hAnsi="Calibri" w:asciiTheme="minorHAnsi" w:hAnsiTheme="minorHAnsi"/>
          <w:color w:val="FFF450"/>
          <w:sz w:val="28"/>
          <w:u w:val="single"/>
        </w:rPr>
        <w:t xml:space="preserve">Samstag, </w:t>
      </w:r>
      <w:r>
        <w:rPr>
          <w:rFonts w:ascii="Calibri" w:hAnsi="Calibri" w:asciiTheme="minorHAnsi" w:hAnsiTheme="minorHAnsi"/>
          <w:color w:val="FFF450"/>
          <w:sz w:val="28"/>
          <w:u w:val="single"/>
        </w:rPr>
        <w:t>24.10 um 15:30:</w:t>
      </w:r>
      <w:r>
        <w:rPr>
          <w:rFonts w:ascii="Calibri" w:hAnsi="Calibri" w:asciiTheme="minorHAnsi" w:hAnsiTheme="minorHAnsi"/>
          <w:color w:val="FFF450"/>
          <w:sz w:val="28"/>
        </w:rPr>
        <w:t xml:space="preserve"> Prüft die Geister - Prophetie innerhalb der Gemeinde</w:t>
      </w:r>
    </w:p>
    <w:p>
      <w:pPr>
        <w:pStyle w:val="NormalWeb"/>
        <w:spacing w:lineRule="auto" w:line="259" w:before="0" w:afterAutospacing="0" w:after="0"/>
        <w:rPr>
          <w:rFonts w:ascii="Calibri" w:hAnsi="Calibri" w:asciiTheme="minorHAnsi" w:hAnsiTheme="minorHAnsi"/>
          <w:sz w:val="28"/>
        </w:rPr>
      </w:pPr>
      <w:r>
        <w:rPr>
          <w:color w:val="FFF450"/>
        </w:rPr>
      </w:r>
    </w:p>
    <w:p>
      <w:pPr>
        <w:pStyle w:val="NormalWeb"/>
        <w:spacing w:lineRule="auto" w:line="259" w:before="0" w:afterAutospacing="0" w:after="0"/>
        <w:rPr>
          <w:color w:val="FFF450"/>
        </w:rPr>
      </w:pPr>
      <w:r>
        <w:rPr>
          <w:rFonts w:ascii="Calibri" w:hAnsi="Calibri" w:asciiTheme="minorHAnsi" w:hAnsiTheme="minorHAnsi"/>
          <w:color w:val="FFF450"/>
          <w:sz w:val="28"/>
          <w:u w:val="single"/>
        </w:rPr>
        <w:t xml:space="preserve">Samstag, </w:t>
      </w:r>
      <w:r>
        <w:rPr>
          <w:rFonts w:ascii="Calibri" w:hAnsi="Calibri" w:asciiTheme="minorHAnsi" w:hAnsiTheme="minorHAnsi"/>
          <w:color w:val="FFF450"/>
          <w:sz w:val="28"/>
          <w:u w:val="single"/>
        </w:rPr>
        <w:t>24.10 um 19</w:t>
      </w:r>
      <w:bookmarkStart w:id="0" w:name="_GoBack"/>
      <w:bookmarkEnd w:id="0"/>
      <w:r>
        <w:rPr>
          <w:rFonts w:ascii="Calibri" w:hAnsi="Calibri" w:asciiTheme="minorHAnsi" w:hAnsiTheme="minorHAnsi"/>
          <w:color w:val="FFF450"/>
          <w:sz w:val="28"/>
          <w:u w:val="single"/>
        </w:rPr>
        <w:t>:30:</w:t>
      </w:r>
      <w:r>
        <w:rPr>
          <w:rFonts w:ascii="Calibri" w:hAnsi="Calibri" w:asciiTheme="minorHAnsi" w:hAnsiTheme="minorHAnsi"/>
          <w:color w:val="FFF450"/>
          <w:sz w:val="28"/>
        </w:rPr>
        <w:t xml:space="preserve"> Buddhismus, Esoterik und Christentum – Wege </w:t>
      </w:r>
      <w:r>
        <w:rPr>
          <w:rFonts w:ascii="Calibri" w:hAnsi="Calibri" w:asciiTheme="minorHAnsi" w:hAnsiTheme="minorHAnsi"/>
          <w:color w:val="FFF450"/>
          <w:sz w:val="28"/>
        </w:rPr>
        <w:t>z</w:t>
      </w:r>
      <w:r>
        <w:rPr>
          <w:rFonts w:ascii="Calibri" w:hAnsi="Calibri" w:asciiTheme="minorHAnsi" w:hAnsiTheme="minorHAnsi"/>
          <w:color w:val="FFF450"/>
          <w:sz w:val="28"/>
        </w:rPr>
        <w:t>um gleichen Ziel?</w:t>
      </w:r>
    </w:p>
    <w:p>
      <w:pPr>
        <w:pStyle w:val="NormalWeb"/>
        <w:spacing w:lineRule="auto" w:line="259" w:before="0" w:afterAutospacing="0" w:after="0"/>
        <w:rPr>
          <w:rFonts w:ascii="Calibri" w:hAnsi="Calibri" w:asciiTheme="minorHAnsi" w:hAnsiTheme="minorHAnsi"/>
          <w:sz w:val="28"/>
        </w:rPr>
      </w:pPr>
      <w:r>
        <w:rPr>
          <w:color w:val="FFF450"/>
        </w:rPr>
      </w:r>
    </w:p>
    <w:p>
      <w:pPr>
        <w:pStyle w:val="NormalWeb"/>
        <w:rPr>
          <w:color w:val="FFF450"/>
        </w:rPr>
      </w:pPr>
      <w:r>
        <w:rPr>
          <w:rFonts w:ascii="Calibri" w:hAnsi="Calibri" w:asciiTheme="minorHAnsi" w:hAnsiTheme="minorHAnsi"/>
          <w:color w:val="FFF450"/>
          <w:sz w:val="28"/>
          <w:u w:val="single"/>
        </w:rPr>
        <w:t xml:space="preserve">Sonntag, </w:t>
      </w:r>
      <w:r>
        <w:rPr>
          <w:rFonts w:ascii="Calibri" w:hAnsi="Calibri" w:asciiTheme="minorHAnsi" w:hAnsiTheme="minorHAnsi"/>
          <w:color w:val="FFF450"/>
          <w:sz w:val="28"/>
          <w:u w:val="single"/>
        </w:rPr>
        <w:t>25.10 um 09:30:</w:t>
      </w:r>
      <w:r>
        <w:rPr>
          <w:rFonts w:ascii="Calibri" w:hAnsi="Calibri" w:asciiTheme="minorHAnsi" w:hAnsiTheme="minorHAnsi"/>
          <w:color w:val="FFF450"/>
          <w:sz w:val="28"/>
        </w:rPr>
        <w:t xml:space="preserve"> Zeitgeist und Kraft Gottes (2.Thes 2,10-12)</w:t>
      </w:r>
    </w:p>
    <w:p>
      <w:pPr>
        <w:pStyle w:val="Normal"/>
        <w:numPr>
          <w:ilvl w:val="0"/>
          <w:numId w:val="0"/>
        </w:numPr>
        <w:spacing w:lineRule="auto" w:line="240" w:beforeAutospacing="1" w:afterAutospacing="1"/>
        <w:jc w:val="center"/>
        <w:outlineLvl w:val="0"/>
        <w:rPr>
          <w:color w:val="FFF450"/>
          <w:sz w:val="28"/>
          <w:szCs w:val="28"/>
        </w:rPr>
      </w:pPr>
      <w:r>
        <w:rPr>
          <w:rFonts w:eastAsia="Times New Roman" w:cs="Times New Roman"/>
          <w:b/>
          <w:bCs/>
          <w:color w:val="FFF450"/>
          <w:kern w:val="2"/>
          <w:sz w:val="28"/>
          <w:szCs w:val="28"/>
          <w:u w:val="single"/>
          <w:lang w:eastAsia="de-DE"/>
        </w:rPr>
        <w:t xml:space="preserve">Gateway e.V. </w:t>
      </w:r>
    </w:p>
    <w:p>
      <w:pPr>
        <w:pStyle w:val="Normal"/>
        <w:spacing w:lineRule="auto" w:line="240" w:beforeAutospacing="1" w:afterAutospacing="1"/>
        <w:jc w:val="center"/>
        <w:rPr>
          <w:rFonts w:eastAsia="Times New Roman" w:cs="Times New Roman"/>
          <w:lang w:eastAsia="de-DE"/>
        </w:rPr>
      </w:pPr>
      <w:r>
        <w:rPr>
          <w:rFonts w:eastAsia="Times New Roman" w:cs="Times New Roman"/>
          <w:color w:val="FFF450"/>
          <w:sz w:val="26"/>
          <w:szCs w:val="26"/>
          <w:lang w:eastAsia="de-DE"/>
        </w:rPr>
        <w:t>GATEWAY e. V. möchte im Durcheinander der spirituellen Angebote, in der jeder versucht, auf seine Weise Frieden und Lebenssinn zu finden und in der letztlich alles möglich ist, Orientierung geben und die Richtung weisen zu dem, der von sich sagt, dass er die Tür (Gate) und der Weg (Way) ist.</w:t>
      </w:r>
    </w:p>
    <w:p>
      <w:pPr>
        <w:pStyle w:val="Normal"/>
        <w:spacing w:lineRule="auto" w:line="240" w:beforeAutospacing="1" w:afterAutospacing="1"/>
        <w:jc w:val="center"/>
        <w:rPr>
          <w:color w:val="FFF450"/>
          <w:sz w:val="24"/>
          <w:szCs w:val="24"/>
        </w:rPr>
      </w:pPr>
      <w:r>
        <w:rPr>
          <w:rFonts w:eastAsia="Times New Roman" w:cs="Times New Roman"/>
          <w:color w:val="FFF450"/>
          <w:sz w:val="28"/>
          <w:szCs w:val="28"/>
          <w:u w:val="single"/>
          <w:lang w:eastAsia="de-DE"/>
        </w:rPr>
        <w:t>www.gateway-ev.de</w:t>
      </w:r>
    </w:p>
    <w:sectPr>
      <w:type w:val="nextPage"/>
      <w:pgSz w:orient="landscape" w:w="16838" w:h="11906"/>
      <w:pgMar w:left="720" w:right="720" w:header="0" w:top="720" w:footer="0" w:bottom="720" w:gutter="0"/>
      <w:pgNumType w:fmt="decimal"/>
      <w:cols w:num="2" w:space="708" w:equalWidth="true" w:sep="false"/>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c182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1">
    <w:name w:val="Heading 1"/>
    <w:basedOn w:val="Normal"/>
    <w:link w:val="berschrift1Zchn"/>
    <w:uiPriority w:val="9"/>
    <w:qFormat/>
    <w:rsid w:val="00b3472e"/>
    <w:pPr>
      <w:spacing w:lineRule="auto" w:line="240" w:beforeAutospacing="1" w:afterAutospacing="1"/>
      <w:outlineLvl w:val="0"/>
    </w:pPr>
    <w:rPr>
      <w:rFonts w:ascii="Times New Roman" w:hAnsi="Times New Roman" w:eastAsia="Times New Roman" w:cs="Times New Roman"/>
      <w:b/>
      <w:bCs/>
      <w:kern w:val="2"/>
      <w:sz w:val="48"/>
      <w:szCs w:val="48"/>
      <w:lang w:eastAsia="de-DE"/>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002b1f"/>
    <w:rPr/>
  </w:style>
  <w:style w:type="character" w:styleId="FuzeileZchn" w:customStyle="1">
    <w:name w:val="Fußzeile Zchn"/>
    <w:basedOn w:val="DefaultParagraphFont"/>
    <w:link w:val="Fuzeile"/>
    <w:uiPriority w:val="99"/>
    <w:qFormat/>
    <w:rsid w:val="00002b1f"/>
    <w:rPr/>
  </w:style>
  <w:style w:type="character" w:styleId="Im" w:customStyle="1">
    <w:name w:val="im"/>
    <w:basedOn w:val="DefaultParagraphFont"/>
    <w:qFormat/>
    <w:rsid w:val="00002b1f"/>
    <w:rPr/>
  </w:style>
  <w:style w:type="character" w:styleId="Berschrift1Zchn" w:customStyle="1">
    <w:name w:val="Überschrift 1 Zchn"/>
    <w:basedOn w:val="DefaultParagraphFont"/>
    <w:link w:val="berschrift1"/>
    <w:uiPriority w:val="9"/>
    <w:qFormat/>
    <w:rsid w:val="00b3472e"/>
    <w:rPr>
      <w:rFonts w:ascii="Times New Roman" w:hAnsi="Times New Roman" w:eastAsia="Times New Roman" w:cs="Times New Roman"/>
      <w:b/>
      <w:bCs/>
      <w:kern w:val="2"/>
      <w:sz w:val="48"/>
      <w:szCs w:val="48"/>
      <w:lang w:eastAsia="de-DE"/>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zeile">
    <w:name w:val="Header"/>
    <w:basedOn w:val="Normal"/>
    <w:link w:val="KopfzeileZchn"/>
    <w:uiPriority w:val="99"/>
    <w:unhideWhenUsed/>
    <w:rsid w:val="00002b1f"/>
    <w:pPr>
      <w:tabs>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002b1f"/>
    <w:pPr>
      <w:tabs>
        <w:tab w:val="center" w:pos="4536" w:leader="none"/>
        <w:tab w:val="right" w:pos="9072" w:leader="none"/>
      </w:tabs>
      <w:spacing w:lineRule="auto" w:line="240" w:before="0" w:after="0"/>
    </w:pPr>
    <w:rPr/>
  </w:style>
  <w:style w:type="paragraph" w:styleId="NormalWeb">
    <w:name w:val="Normal (Web)"/>
    <w:basedOn w:val="Normal"/>
    <w:uiPriority w:val="99"/>
    <w:unhideWhenUsed/>
    <w:qFormat/>
    <w:rsid w:val="00002b1f"/>
    <w:pPr>
      <w:spacing w:lineRule="auto" w:line="240" w:beforeAutospacing="1" w:afterAutospacing="1"/>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74B7D-2CF4-4AD3-AE1F-C159768E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Application>LibreOffice/6.0.7.3$Linux_X86_64 LibreOffice_project/00m0$Build-3</Application>
  <Pages>1</Pages>
  <Words>218</Words>
  <Characters>1227</Characters>
  <CharactersWithSpaces>1435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2020-10-08T17:58:00Z</dcterms:created>
  <dc:creator>Elling</dc:creator>
  <dc:description/>
  <dc:language>de-DE</dc:language>
  <cp:lastModifiedBy/>
  <cp:lastPrinted>2020-10-08T19:08:00Z</cp:lastPrinted>
  <dcterms:modified xsi:type="dcterms:W3CDTF">2020-10-09T13:05:20Z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